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DE0" w:rsidRPr="00F026D9" w:rsidRDefault="00F026D9" w:rsidP="00D33E5E">
      <w:pPr>
        <w:pStyle w:val="1"/>
        <w:numPr>
          <w:ilvl w:val="0"/>
          <w:numId w:val="3"/>
        </w:numPr>
        <w:tabs>
          <w:tab w:val="left" w:pos="567"/>
        </w:tabs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F026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Предмет соглашения</w:t>
      </w:r>
    </w:p>
    <w:p w:rsidR="007A4DE0" w:rsidRPr="007A4DE0" w:rsidRDefault="007A4DE0" w:rsidP="00D33E5E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Настоящее </w:t>
      </w:r>
      <w:r w:rsidR="00AD504C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Соглашение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является документом, регулирующим правила использования ПРОГРАММНОГО ПРОДУКТА «Система управления контентом» физическим или юридическим лицом, обладающим правомерно изготовленным и введенным в гражданский оборот экземпляром данного продукта («Лицензиатом»).</w:t>
      </w:r>
    </w:p>
    <w:p w:rsidR="007A4DE0" w:rsidRPr="007A4DE0" w:rsidRDefault="007A4DE0" w:rsidP="00D33E5E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ПРОГРАММНЫЙ ПРОДУКТ – это комплект поставки программного обеспечения управления информационным порталом «</w:t>
      </w:r>
      <w:r w:rsidR="00F543C8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Система управления контентом» (С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видетельство о государственной регистрации программы для ЭВМ № </w:t>
      </w:r>
      <w:r w:rsidRPr="007A4DE0">
        <w:rPr>
          <w:rFonts w:ascii="Times New Roman" w:hAnsi="Times New Roman" w:cs="Times New Roman"/>
          <w:sz w:val="22"/>
          <w:szCs w:val="22"/>
        </w:rPr>
        <w:t xml:space="preserve">2023667261 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выдано </w:t>
      </w:r>
      <w:r w:rsidRPr="007A4DE0">
        <w:rPr>
          <w:rFonts w:ascii="Times New Roman" w:hAnsi="Times New Roman" w:cs="Times New Roman"/>
          <w:sz w:val="22"/>
          <w:szCs w:val="22"/>
        </w:rPr>
        <w:t>14.08.2023 Федеральной службой по интеллектуальной собственности - РОСПАТЕНТ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) и Лицензионное соглашение, регулирующее правила использования ПРОГРАММНОГО ПРОДУКТА.</w:t>
      </w:r>
    </w:p>
    <w:p w:rsidR="007A4DE0" w:rsidRPr="007A4DE0" w:rsidRDefault="007A4DE0" w:rsidP="00D33E5E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Все исключительные имущественные права на обозначенный ПРОГРАММНЫЙ ПРОДУКТ (собственно программное обеспечение, записанное на машинных носителях, предоставляемые отдельно обновления и дополнения к программному обеспечению, а также любые сопроводительные материалы в печатном или электронном виде) принадлежат Правообладателю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– Акционерному обществу «КОНСАЛТ» (АО «КОНСАЛТ»)</w:t>
      </w:r>
      <w:r w:rsidR="00EA3CD8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(далее – Правообладатель</w:t>
      </w:r>
      <w:r w:rsidR="003A63D6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, </w:t>
      </w:r>
      <w:r w:rsidR="003A63D6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Лицензиар</w:t>
      </w:r>
      <w:r w:rsidR="00EA3CD8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)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. Устанавливая ПРОГРАММНЫЙ ПРОДУКТ, осуществляя его запись в память ЭВМ, Лицензиат признает себя связанным условиями настоящего </w:t>
      </w:r>
      <w:r w:rsidR="00AD504C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оглашения.</w:t>
      </w:r>
    </w:p>
    <w:p w:rsidR="007A4DE0" w:rsidRPr="007A4DE0" w:rsidRDefault="007A4DE0" w:rsidP="00D33E5E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По настоящему </w:t>
      </w:r>
      <w:r w:rsidR="00AD504C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оглашению Лицензиату предоставляются отдельные неисключительные права, описанные ниже. Лицензиат обязан сохранять </w:t>
      </w:r>
      <w:r w:rsidR="00AD504C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оглашение, входящее в комплект поставки ПРОГРАММНОГО ПРОДУКТА, в качестве документа, подтверждающего наличие у него прав на использование ПРОГРАММНОГО ПРОДУКТА, предоставленных Правообладателем.</w:t>
      </w:r>
    </w:p>
    <w:p w:rsidR="007A4DE0" w:rsidRPr="007A4DE0" w:rsidRDefault="007A4DE0" w:rsidP="00D33E5E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F026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2. </w:t>
      </w:r>
      <w:r w:rsidR="00F026D9" w:rsidRPr="00F026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Описание прав и ограничений</w:t>
      </w:r>
    </w:p>
    <w:p w:rsidR="007A4DE0" w:rsidRPr="007A4DE0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Лицензиат имеет право установить и использовать в соответствии с сопроводительной документацией ПРОГРАММНЫЙ ПРОДУКТ.</w:t>
      </w:r>
    </w:p>
    <w:p w:rsidR="007A4DE0" w:rsidRPr="007A4DE0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 обязуется не допускать нарушений исключительных прав Правообладателя на ПРОГРАММНЫЙ ПРОДУКТ, в частности, не совершать и не допускать совершения третьими лицами следующих действий без специального письменного разрешения Правообладателя или действующего партнерского статуса, дающего соответствующие полномочия:</w:t>
      </w:r>
    </w:p>
    <w:p w:rsidR="007A4DE0" w:rsidRPr="007A4DE0" w:rsidRDefault="007A4DE0" w:rsidP="00D33E5E">
      <w:pPr>
        <w:pStyle w:val="a4"/>
        <w:numPr>
          <w:ilvl w:val="2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распространять ПРОГРАММНЫЙ ПРОДУКТ или отдельные его компоненты;</w:t>
      </w:r>
    </w:p>
    <w:p w:rsidR="007A4DE0" w:rsidRPr="007A4DE0" w:rsidRDefault="007A4DE0" w:rsidP="00D33E5E">
      <w:pPr>
        <w:pStyle w:val="a4"/>
        <w:numPr>
          <w:ilvl w:val="2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восстанавливать исходный код, </w:t>
      </w:r>
      <w:proofErr w:type="spellStart"/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декомпилировать</w:t>
      </w:r>
      <w:proofErr w:type="spellEnd"/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и/или деассемблировать программную часть системы, за исключением тех случаев и лишь в той степени, в какой такая деятельность специально разрешена действующим законодательством.</w:t>
      </w:r>
    </w:p>
    <w:p w:rsidR="007A4DE0" w:rsidRPr="00F026D9" w:rsidRDefault="00EC02AE" w:rsidP="00D33E5E">
      <w:pPr>
        <w:pStyle w:val="1"/>
        <w:numPr>
          <w:ilvl w:val="0"/>
          <w:numId w:val="4"/>
        </w:numPr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Гарантии,</w:t>
      </w:r>
      <w:r w:rsidR="00F026D9" w:rsidRPr="00F026D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 xml:space="preserve"> отказ от предоставления гарантий</w:t>
      </w:r>
    </w:p>
    <w:p w:rsidR="007A4DE0" w:rsidRPr="007A4DE0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 Для обеспечения качества внедрения ПРОГРАММНОГО ПРОДУКТА </w:t>
      </w:r>
      <w:r w:rsidR="00AE2E23" w:rsidRPr="004D0D24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</w:t>
      </w:r>
      <w:r w:rsidR="004D0D24" w:rsidRPr="004D0D24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у</w:t>
      </w:r>
      <w:r w:rsidR="00AE2E23" w:rsidRPr="004D0D24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рекомендуется обращаться к </w:t>
      </w:r>
      <w:r w:rsidR="004D0D24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Лицензиару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по контактам, указанным по адресу </w:t>
      </w:r>
      <w:hyperlink r:id="rId7" w:history="1">
        <w:r w:rsidRPr="007A4DE0">
          <w:rPr>
            <w:rStyle w:val="a3"/>
            <w:rFonts w:ascii="Times New Roman" w:eastAsia="Times New Roman" w:hAnsi="Times New Roman" w:cs="Times New Roman"/>
            <w:sz w:val="22"/>
            <w:szCs w:val="22"/>
            <w:lang w:eastAsia="ru-RU"/>
          </w:rPr>
          <w:t>https://repost.press/page/kontakty</w:t>
        </w:r>
      </w:hyperlink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. </w:t>
      </w:r>
    </w:p>
    <w:p w:rsidR="007A4DE0" w:rsidRPr="007A4DE0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Исключения из</w:t>
      </w:r>
      <w:r w:rsidR="003B3A95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гарантии. В рамках настоящего </w:t>
      </w:r>
      <w:r w:rsidR="00AD504C">
        <w:rPr>
          <w:rFonts w:ascii="Times New Roman" w:eastAsia="Times New Roman" w:hAnsi="Times New Roman" w:cs="Times New Roman"/>
          <w:sz w:val="22"/>
          <w:szCs w:val="22"/>
          <w:lang w:eastAsia="ru-RU"/>
        </w:rPr>
        <w:t>С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оглашения Лицензиар не берет на себя никаких гарантийных обязательств в отношении 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о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шибок, причиной которых послужило использование </w:t>
      </w:r>
      <w:r w:rsidR="00962563" w:rsidRP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ПРОГРАММНОГО</w:t>
      </w:r>
      <w:r w:rsidR="00195B3F" w:rsidRP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ПРОДУКТ</w:t>
      </w:r>
      <w:r w:rsidR="00962563" w:rsidRP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А</w:t>
      </w:r>
      <w:r w:rsidR="00195B3F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в приложении или окружении, для которого он не был разработан или предназначен, 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и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о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шибок, причиной которых послужили изменения в 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ПРОГРАММНОМ ПРОДУКТЕ</w:t>
      </w:r>
      <w:r w:rsidRPr="007A4DE0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.</w:t>
      </w:r>
    </w:p>
    <w:p w:rsidR="007A4DE0" w:rsidRPr="00EC02AE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Отказ от предоставления гарантий. За исключением случаев, явным образом указанных в настоящем разделе, Лицензиар отказывается от предоставления (а </w:t>
      </w:r>
      <w:r w:rsidR="006C5AAF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</w:t>
      </w:r>
      <w:r w:rsidR="00AE6C9A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не требует выполнения) гарантий, явно выраженных и подразумеваемых, письменных и устных, включая гарантии пригодности, удовлетворительного качества, соответствия определенной цели, не нарушения прав и/или какую-либо гарантию того</w:t>
      </w:r>
      <w:r w:rsidRPr="0009060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, что пользователь получит определенную прибыль от капиталовложения. </w:t>
      </w:r>
      <w:r w:rsidR="00B44999" w:rsidRPr="0009060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ПРОГРАММНЫЕ ПРОДУКТЫ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предназначены для использования обученными специалистами и не отменяют необходимость профессиональной оценки, тестирования, соблюдения безопасности и полезности. </w:t>
      </w:r>
      <w:r w:rsidR="00B44999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несет единоличную ответственность за результаты использования </w:t>
      </w:r>
      <w:r w:rsidR="00B44999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ПРОГРАММНЫХ ПРОДУКТОВ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, включая адекватность независимого тестирования надежности, безопасности и точности изделий, сконструированных с помощью </w:t>
      </w:r>
      <w:r w:rsidR="00B44999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ПРОГРАММНЫХ ПРОДУКТОВ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. Лицензиар не гарантирует, что работа с </w:t>
      </w:r>
      <w:r w:rsidR="00B44999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ПРОГРАММНЫМИ ПРОДУКТАМИ 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или иное их использование будет проходить без сбоев и ошибок и не вызовет повреждений или нарушений в работе, касающихся данных, компьютеров или сетей </w:t>
      </w:r>
      <w:r w:rsidR="00B44999"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Лицензиата</w:t>
      </w:r>
      <w:r w:rsidRPr="00EC02AE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.</w:t>
      </w:r>
    </w:p>
    <w:p w:rsidR="00AE6C9A" w:rsidRDefault="007A4DE0" w:rsidP="00D33E5E">
      <w:pPr>
        <w:pStyle w:val="a4"/>
        <w:numPr>
          <w:ilvl w:val="1"/>
          <w:numId w:val="4"/>
        </w:numPr>
        <w:shd w:val="clear" w:color="auto" w:fill="FFFFFF"/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Правила лицензирования </w:t>
      </w:r>
      <w:r w:rsidR="006C5AAF" w:rsidRPr="006C5AAF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ПРОГРАММНОГО ПРОДУКТА «Система управления контентом»</w:t>
      </w:r>
      <w:r w:rsidR="00AE6C9A"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. </w:t>
      </w:r>
    </w:p>
    <w:p w:rsidR="003A1932" w:rsidRDefault="007A4DE0" w:rsidP="003A1932">
      <w:pPr>
        <w:pStyle w:val="a4"/>
        <w:shd w:val="clear" w:color="auto" w:fill="FFFFFF"/>
        <w:tabs>
          <w:tab w:val="left" w:pos="567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lastRenderedPageBreak/>
        <w:t>Под лицензированием понимается п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ередача </w:t>
      </w:r>
      <w:r w:rsidR="003305B2" w:rsidRP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Лицензиату</w:t>
      </w:r>
      <w:r w:rsidR="00962563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="00AE6C9A"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на основании </w:t>
      </w:r>
      <w:r w:rsidR="00AD504C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</w:t>
      </w:r>
      <w:r w:rsidR="00AE6C9A"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оглашения</w:t>
      </w:r>
      <w:r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неисключительного права на использование </w:t>
      </w:r>
      <w:r w:rsidR="00FF4C31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</w:t>
      </w:r>
      <w:r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рограммного обеспечения. Для каждого работающего экземпляра </w:t>
      </w:r>
      <w:r w:rsidR="00FF4C31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</w:t>
      </w:r>
      <w:r w:rsid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рограммного обеспечения</w:t>
      </w:r>
      <w:r w:rsidRPr="00AE6C9A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необходима лицензия.</w:t>
      </w:r>
    </w:p>
    <w:p w:rsidR="00CD1EF4" w:rsidRPr="00057327" w:rsidRDefault="00CD1EF4" w:rsidP="003A1932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before="120" w:after="120"/>
        <w:ind w:firstLine="1908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05732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Действие соглашения</w:t>
      </w:r>
    </w:p>
    <w:p w:rsidR="004C1F6C" w:rsidRPr="00057327" w:rsidRDefault="006C5AAF" w:rsidP="004C1F6C">
      <w:pPr>
        <w:pStyle w:val="a4"/>
        <w:numPr>
          <w:ilvl w:val="1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Настоящ</w:t>
      </w:r>
      <w:r w:rsidR="00CD1EF4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ее </w:t>
      </w:r>
      <w:r w:rsidR="00AD504C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</w:t>
      </w:r>
      <w:r w:rsidR="00CD1EF4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оглашение </w:t>
      </w:r>
      <w:r w:rsidR="00313C8A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принимается Лицензиатом в полном объеме без каких-либо оговорок и ограничений и действует в течение всего срока эксплуатации Лицензиатом ПРОГРАММНОГО ПРОДУКТА</w:t>
      </w: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. </w:t>
      </w:r>
      <w:r w:rsidR="004C1F6C" w:rsidRPr="0005732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</w:p>
    <w:p w:rsidR="004C1F6C" w:rsidRPr="00057327" w:rsidRDefault="004C1F6C" w:rsidP="004C1F6C">
      <w:pPr>
        <w:pStyle w:val="a4"/>
        <w:numPr>
          <w:ilvl w:val="1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05732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Лицензиар не предоставляет техническую поддержку в отношении ПРОГРАММНОГО ПРОДУКТА в рамках настоящего Соглашения.</w:t>
      </w: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r w:rsidRPr="00057327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Стороны вправе согласовать предоставление технической поддержки в отношении ПРОГРАММНОГО ПРОДУКТА в рамках отдельного договора об оказании услуг</w:t>
      </w:r>
      <w:r w:rsidRPr="00057327">
        <w:rPr>
          <w:rFonts w:ascii="Roboto" w:eastAsia="Times New Roman" w:hAnsi="Roboto" w:cs="Times New Roman"/>
          <w:color w:val="333333"/>
          <w:sz w:val="22"/>
          <w:szCs w:val="22"/>
          <w:lang w:eastAsia="ru-RU"/>
        </w:rPr>
        <w:t>.</w:t>
      </w:r>
    </w:p>
    <w:p w:rsidR="00057327" w:rsidRDefault="004C1F6C" w:rsidP="00057327">
      <w:pPr>
        <w:pStyle w:val="a4"/>
        <w:numPr>
          <w:ilvl w:val="1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Лицензиар вправе вносить изменения и(или) дополнения в настоящее Соглашение в одностороннем порядке без уведомления Лицензиата. Новая редакция Соглашения вступает в силу с момента её опубликования </w:t>
      </w:r>
      <w:r w:rsidR="00212085"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по ссылке</w:t>
      </w: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</w:t>
      </w:r>
      <w:hyperlink r:id="rId8" w:history="1">
        <w:r w:rsidRPr="00057327">
          <w:rPr>
            <w:rStyle w:val="a3"/>
            <w:rFonts w:ascii="Times New Roman" w:eastAsia="Times New Roman" w:hAnsi="Times New Roman" w:cs="Times New Roman"/>
            <w:sz w:val="22"/>
            <w:szCs w:val="22"/>
            <w:lang w:eastAsia="ru-RU"/>
          </w:rPr>
          <w:t>https://repost.press/page/licenziya-na-cms</w:t>
        </w:r>
      </w:hyperlink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 xml:space="preserve"> .</w:t>
      </w:r>
    </w:p>
    <w:p w:rsidR="004C1F6C" w:rsidRPr="00057327" w:rsidRDefault="004C1F6C" w:rsidP="00057327">
      <w:pPr>
        <w:pStyle w:val="a4"/>
        <w:numPr>
          <w:ilvl w:val="1"/>
          <w:numId w:val="4"/>
        </w:numPr>
        <w:tabs>
          <w:tab w:val="left" w:pos="567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  <w:r w:rsidRPr="00057327"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  <w:t>Соглашение может быть расторгнуто в одностороннем порядке в случае нарушения Лицензиатом условий п. 2.1 и/или 2.2 Соглашения.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2"/>
        <w:gridCol w:w="4393"/>
      </w:tblGrid>
      <w:tr w:rsidR="002D379D" w:rsidRPr="002D379D" w:rsidTr="002D379D">
        <w:tc>
          <w:tcPr>
            <w:tcW w:w="2652" w:type="pct"/>
          </w:tcPr>
          <w:p w:rsidR="002D379D" w:rsidRPr="002D379D" w:rsidRDefault="002D379D" w:rsidP="00313C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  <w:lang w:eastAsia="ru-RU"/>
              </w:rPr>
            </w:pPr>
          </w:p>
        </w:tc>
        <w:tc>
          <w:tcPr>
            <w:tcW w:w="2348" w:type="pct"/>
          </w:tcPr>
          <w:p w:rsidR="002D379D" w:rsidRPr="002D379D" w:rsidRDefault="002D379D" w:rsidP="00D33E5E">
            <w:pPr>
              <w:keepNext/>
              <w:jc w:val="both"/>
              <w:rPr>
                <w:rFonts w:ascii="Times New Roman" w:eastAsia="Times New Roman" w:hAnsi="Times New Roman" w:cs="Times New Roman"/>
                <w:color w:val="3C3C3C"/>
                <w:sz w:val="22"/>
                <w:szCs w:val="22"/>
                <w:lang w:eastAsia="ru-RU"/>
              </w:rPr>
            </w:pPr>
          </w:p>
        </w:tc>
      </w:tr>
    </w:tbl>
    <w:p w:rsidR="00E55087" w:rsidRPr="00D33E5E" w:rsidRDefault="00E55087" w:rsidP="00D33E5E">
      <w:pPr>
        <w:tabs>
          <w:tab w:val="left" w:pos="567"/>
        </w:tabs>
        <w:rPr>
          <w:rFonts w:ascii="Times New Roman" w:eastAsia="Times New Roman" w:hAnsi="Times New Roman" w:cs="Times New Roman"/>
          <w:color w:val="3C3C3C"/>
          <w:sz w:val="22"/>
          <w:szCs w:val="22"/>
          <w:lang w:eastAsia="ru-RU"/>
        </w:rPr>
      </w:pPr>
    </w:p>
    <w:sectPr w:rsidR="00E55087" w:rsidRPr="00D33E5E" w:rsidSect="00D33E5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83" w:rsidRDefault="00655783" w:rsidP="00D33E5E">
      <w:r>
        <w:separator/>
      </w:r>
    </w:p>
  </w:endnote>
  <w:endnote w:type="continuationSeparator" w:id="0">
    <w:p w:rsidR="00655783" w:rsidRDefault="00655783" w:rsidP="00D3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17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33E5E" w:rsidRPr="00D33E5E" w:rsidRDefault="00D33E5E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33E5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33E5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33E5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060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33E5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33E5E" w:rsidRDefault="00D33E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83" w:rsidRDefault="00655783" w:rsidP="00D33E5E">
      <w:r>
        <w:separator/>
      </w:r>
    </w:p>
  </w:footnote>
  <w:footnote w:type="continuationSeparator" w:id="0">
    <w:p w:rsidR="00655783" w:rsidRDefault="00655783" w:rsidP="00D3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E84"/>
    <w:multiLevelType w:val="hybridMultilevel"/>
    <w:tmpl w:val="2C70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B7"/>
    <w:multiLevelType w:val="multilevel"/>
    <w:tmpl w:val="15AE2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C667F1"/>
    <w:multiLevelType w:val="multilevel"/>
    <w:tmpl w:val="A8FA0B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eastAsia="Tahoma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ahoma" w:hint="default"/>
      </w:rPr>
    </w:lvl>
  </w:abstractNum>
  <w:abstractNum w:abstractNumId="3" w15:restartNumberingAfterBreak="0">
    <w:nsid w:val="34DF194A"/>
    <w:multiLevelType w:val="hybridMultilevel"/>
    <w:tmpl w:val="4F388784"/>
    <w:lvl w:ilvl="0" w:tplc="5F7CA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75A"/>
    <w:multiLevelType w:val="multilevel"/>
    <w:tmpl w:val="599C1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2279C9"/>
    <w:multiLevelType w:val="hybridMultilevel"/>
    <w:tmpl w:val="C2F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59297">
    <w:abstractNumId w:val="5"/>
  </w:num>
  <w:num w:numId="2" w16cid:durableId="1323702423">
    <w:abstractNumId w:val="0"/>
  </w:num>
  <w:num w:numId="3" w16cid:durableId="607202645">
    <w:abstractNumId w:val="4"/>
  </w:num>
  <w:num w:numId="4" w16cid:durableId="1442803797">
    <w:abstractNumId w:val="1"/>
  </w:num>
  <w:num w:numId="5" w16cid:durableId="1205875113">
    <w:abstractNumId w:val="3"/>
  </w:num>
  <w:num w:numId="6" w16cid:durableId="507721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33"/>
    <w:rsid w:val="00057327"/>
    <w:rsid w:val="0009055B"/>
    <w:rsid w:val="00090607"/>
    <w:rsid w:val="000D7361"/>
    <w:rsid w:val="001613AB"/>
    <w:rsid w:val="00195B3F"/>
    <w:rsid w:val="001C5C83"/>
    <w:rsid w:val="001C6E43"/>
    <w:rsid w:val="00212085"/>
    <w:rsid w:val="002D379D"/>
    <w:rsid w:val="002F66CA"/>
    <w:rsid w:val="00313C8A"/>
    <w:rsid w:val="003305B2"/>
    <w:rsid w:val="00335E91"/>
    <w:rsid w:val="00344B33"/>
    <w:rsid w:val="003A1932"/>
    <w:rsid w:val="003A63D6"/>
    <w:rsid w:val="003B3A95"/>
    <w:rsid w:val="004C1F6C"/>
    <w:rsid w:val="004D0D24"/>
    <w:rsid w:val="0055004A"/>
    <w:rsid w:val="005712E1"/>
    <w:rsid w:val="005D5E3A"/>
    <w:rsid w:val="00655783"/>
    <w:rsid w:val="00662E63"/>
    <w:rsid w:val="006A592C"/>
    <w:rsid w:val="006C5AAF"/>
    <w:rsid w:val="00704E4C"/>
    <w:rsid w:val="00711AEF"/>
    <w:rsid w:val="007A4DE0"/>
    <w:rsid w:val="007B24FE"/>
    <w:rsid w:val="00845D8F"/>
    <w:rsid w:val="0087252E"/>
    <w:rsid w:val="00953AC5"/>
    <w:rsid w:val="00954BAD"/>
    <w:rsid w:val="00962563"/>
    <w:rsid w:val="0097168C"/>
    <w:rsid w:val="00A2557D"/>
    <w:rsid w:val="00AC54B1"/>
    <w:rsid w:val="00AD504C"/>
    <w:rsid w:val="00AE2E23"/>
    <w:rsid w:val="00AE6C9A"/>
    <w:rsid w:val="00B44999"/>
    <w:rsid w:val="00B53DCD"/>
    <w:rsid w:val="00B8270B"/>
    <w:rsid w:val="00C059B0"/>
    <w:rsid w:val="00CD1EF4"/>
    <w:rsid w:val="00CF106A"/>
    <w:rsid w:val="00D33E5E"/>
    <w:rsid w:val="00D3465D"/>
    <w:rsid w:val="00D973FC"/>
    <w:rsid w:val="00DB5B5E"/>
    <w:rsid w:val="00E533A5"/>
    <w:rsid w:val="00E55087"/>
    <w:rsid w:val="00E8424B"/>
    <w:rsid w:val="00EA3CD8"/>
    <w:rsid w:val="00EA4126"/>
    <w:rsid w:val="00EB0865"/>
    <w:rsid w:val="00EB6943"/>
    <w:rsid w:val="00EC02AE"/>
    <w:rsid w:val="00F026D9"/>
    <w:rsid w:val="00F543C8"/>
    <w:rsid w:val="00F7132D"/>
    <w:rsid w:val="00FC04E1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B6A8"/>
  <w15:chartTrackingRefBased/>
  <w15:docId w15:val="{61108AAC-7018-485B-B5F5-839E4BA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D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4D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33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E5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3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E5E"/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C1F6C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35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14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0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t.press/page/licenziya-na-c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t.press/page/kont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2024-03-09T20:02:00Z</dcterms:created>
  <dcterms:modified xsi:type="dcterms:W3CDTF">2024-03-11T08:46:00Z</dcterms:modified>
</cp:coreProperties>
</file>